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Cs w:val="21"/>
        </w:rPr>
        <w:t>附件</w:t>
      </w:r>
      <w:r>
        <w:rPr>
          <w:rFonts w:ascii="宋体" w:hAnsi="宋体" w:cs="宋体"/>
          <w:b/>
          <w:kern w:val="0"/>
          <w:szCs w:val="21"/>
        </w:rPr>
        <w:t>1</w:t>
      </w:r>
      <w:r>
        <w:rPr>
          <w:rFonts w:hint="eastAsia" w:ascii="宋体" w:hAnsi="宋体" w:cs="宋体"/>
          <w:b/>
          <w:kern w:val="0"/>
          <w:szCs w:val="21"/>
        </w:rPr>
        <w:t>：</w:t>
      </w:r>
    </w:p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表一  </w:t>
      </w:r>
      <w:r>
        <w:rPr>
          <w:rFonts w:ascii="宋体" w:hAnsi="宋体" w:cs="宋体"/>
          <w:b/>
          <w:kern w:val="0"/>
          <w:sz w:val="32"/>
          <w:szCs w:val="32"/>
        </w:rPr>
        <w:t>东北师范大学</w:t>
      </w:r>
      <w:r>
        <w:rPr>
          <w:rFonts w:hint="eastAsia"/>
          <w:b/>
          <w:kern w:val="0"/>
          <w:sz w:val="32"/>
          <w:szCs w:val="32"/>
        </w:rPr>
        <w:t>201</w:t>
      </w:r>
      <w:r>
        <w:rPr>
          <w:rFonts w:hint="eastAsia"/>
          <w:b/>
          <w:kern w:val="0"/>
          <w:sz w:val="32"/>
          <w:szCs w:val="32"/>
          <w:lang w:val="en-US" w:eastAsia="zh-CN"/>
        </w:rPr>
        <w:t>9</w:t>
      </w:r>
      <w:r>
        <w:rPr>
          <w:rFonts w:ascii="宋体" w:hAnsi="宋体" w:cs="宋体"/>
          <w:b/>
          <w:kern w:val="0"/>
          <w:sz w:val="32"/>
          <w:szCs w:val="32"/>
        </w:rPr>
        <w:t>年教学</w:t>
      </w:r>
      <w:r>
        <w:rPr>
          <w:rFonts w:hint="eastAsia" w:ascii="宋体" w:hAnsi="宋体" w:cs="宋体"/>
          <w:b/>
          <w:kern w:val="0"/>
          <w:sz w:val="32"/>
          <w:szCs w:val="32"/>
        </w:rPr>
        <w:t>、科研</w:t>
      </w:r>
      <w:r>
        <w:rPr>
          <w:rFonts w:ascii="宋体" w:hAnsi="宋体" w:cs="宋体"/>
          <w:b/>
          <w:kern w:val="0"/>
          <w:sz w:val="32"/>
          <w:szCs w:val="32"/>
        </w:rPr>
        <w:t>实验室</w:t>
      </w:r>
      <w:r>
        <w:rPr>
          <w:rFonts w:hint="eastAsia" w:ascii="宋体" w:hAnsi="宋体" w:cs="宋体"/>
          <w:b/>
          <w:kern w:val="0"/>
          <w:sz w:val="32"/>
          <w:szCs w:val="32"/>
        </w:rPr>
        <w:t>基本情况调查统计表</w:t>
      </w:r>
    </w:p>
    <w:p>
      <w:pPr>
        <w:jc w:val="center"/>
        <w:rPr>
          <w:rFonts w:ascii="宋体" w:hAnsi="宋体" w:cs="宋体"/>
          <w:b/>
          <w:kern w:val="0"/>
          <w:sz w:val="24"/>
        </w:rPr>
      </w:pPr>
    </w:p>
    <w:p>
      <w:pPr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院所(公章) ：                </w:t>
      </w:r>
      <w:r>
        <w:rPr>
          <w:rFonts w:hint="eastAsia"/>
          <w:b/>
          <w:sz w:val="24"/>
        </w:rPr>
        <w:t xml:space="preserve">                                                        </w:t>
      </w:r>
      <w:r>
        <w:rPr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填报时间：</w:t>
      </w:r>
    </w:p>
    <w:tbl>
      <w:tblPr>
        <w:tblStyle w:val="4"/>
        <w:tblW w:w="14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14"/>
        <w:gridCol w:w="1173"/>
        <w:gridCol w:w="987"/>
        <w:gridCol w:w="803"/>
        <w:gridCol w:w="816"/>
        <w:gridCol w:w="809"/>
        <w:gridCol w:w="441"/>
        <w:gridCol w:w="1090"/>
        <w:gridCol w:w="632"/>
        <w:gridCol w:w="1027"/>
        <w:gridCol w:w="169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学院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实验室名称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实验室类型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（基础、专业、科研）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归属关系（学校、学院、研究所）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建立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时间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实验室面积（m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地点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房间数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实验室类别（国家级、省部级、校级、院级）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批准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实验室主任办公地址、电话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日常负责人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(主任助理)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办公地址、电话、邮箱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  <w:lang w:eastAsia="zh-CN"/>
              </w:rPr>
              <w:t>实验室安全员及电话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0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</w:tr>
    </w:tbl>
    <w:p>
      <w:pPr>
        <w:jc w:val="left"/>
      </w:pPr>
    </w:p>
    <w:p>
      <w:pPr>
        <w:ind w:firstLine="42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主管院长签字：  </w:t>
      </w:r>
      <w:r>
        <w:rPr>
          <w:bCs/>
          <w:sz w:val="24"/>
        </w:rPr>
        <w:t xml:space="preserve">          </w:t>
      </w:r>
      <w:r>
        <w:rPr>
          <w:rFonts w:hint="eastAsia"/>
          <w:bCs/>
          <w:sz w:val="24"/>
        </w:rPr>
        <w:t xml:space="preserve">        电话：</w:t>
      </w:r>
      <w:r>
        <w:rPr>
          <w:bCs/>
          <w:sz w:val="24"/>
        </w:rPr>
        <w:t xml:space="preserve">             </w:t>
      </w:r>
      <w:r>
        <w:rPr>
          <w:rFonts w:hint="eastAsia"/>
          <w:bCs/>
          <w:sz w:val="24"/>
        </w:rPr>
        <w:t xml:space="preserve">  QQ：</w:t>
      </w:r>
      <w:r>
        <w:rPr>
          <w:bCs/>
          <w:sz w:val="24"/>
        </w:rPr>
        <w:t xml:space="preserve">             </w:t>
      </w:r>
    </w:p>
    <w:p>
      <w:pPr>
        <w:ind w:firstLine="420"/>
        <w:jc w:val="left"/>
        <w:rPr>
          <w:rFonts w:ascii="宋体" w:hAnsi="宋体" w:eastAsia="宋体" w:cs="宋体"/>
          <w:bCs/>
          <w:kern w:val="0"/>
          <w:szCs w:val="21"/>
        </w:rPr>
      </w:pPr>
    </w:p>
    <w:p>
      <w:pPr>
        <w:ind w:firstLine="420"/>
        <w:jc w:val="left"/>
        <w:rPr>
          <w:bCs/>
          <w:sz w:val="24"/>
        </w:rPr>
        <w:sectPr>
          <w:pgSz w:w="16838" w:h="11906" w:orient="landscape"/>
          <w:pgMar w:top="1380" w:right="1098" w:bottom="1066" w:left="10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Cs/>
          <w:sz w:val="24"/>
        </w:rPr>
        <w:t xml:space="preserve">实验室信息管理与上报联络员：              电话：                邮箱：               QQ：                     </w:t>
      </w:r>
    </w:p>
    <w:p>
      <w:pPr>
        <w:widowControl/>
        <w:wordWrap w:val="0"/>
        <w:ind w:firstLine="419" w:firstLineChars="139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表二  东北师范大学201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bCs/>
          <w:sz w:val="30"/>
          <w:szCs w:val="30"/>
        </w:rPr>
        <w:t>年教学、科研实验室明细表</w:t>
      </w:r>
    </w:p>
    <w:p>
      <w:pPr>
        <w:widowControl/>
        <w:wordWrap w:val="0"/>
        <w:ind w:firstLine="293" w:firstLineChars="139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院所：（公章）</w:t>
      </w:r>
    </w:p>
    <w:tbl>
      <w:tblPr>
        <w:tblStyle w:val="4"/>
        <w:tblpPr w:leftFromText="180" w:rightFromText="180" w:vertAnchor="text" w:horzAnchor="margin" w:tblpX="475" w:tblpY="106"/>
        <w:tblW w:w="14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55"/>
        <w:gridCol w:w="2028"/>
        <w:gridCol w:w="800"/>
        <w:gridCol w:w="877"/>
        <w:gridCol w:w="933"/>
        <w:gridCol w:w="737"/>
        <w:gridCol w:w="875"/>
        <w:gridCol w:w="830"/>
        <w:gridCol w:w="1020"/>
        <w:gridCol w:w="1966"/>
        <w:gridCol w:w="1269"/>
        <w:gridCol w:w="1101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Header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一级实验室名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二级实验室名</w:t>
            </w: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三级</w:t>
            </w:r>
            <w:r>
              <w:rPr>
                <w:b/>
              </w:rPr>
              <w:t>实验室名称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实验室类型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（基础、专业、科研）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实验类别（教学、科研、开放）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实验者类（本科、研究生、教师、社会)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实验楼及</w:t>
            </w:r>
            <w:r>
              <w:rPr>
                <w:b/>
              </w:rPr>
              <w:t>房间号码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实验室面积（m</w:t>
            </w:r>
            <w:r>
              <w:rPr>
                <w:b/>
                <w:szCs w:val="21"/>
                <w:vertAlign w:val="superscript"/>
              </w:rPr>
              <w:t>2</w:t>
            </w:r>
            <w:r>
              <w:rPr>
                <w:b/>
              </w:rPr>
              <w:t>）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" w:leftChars="0" w:hanging="19" w:hangingChars="9"/>
              <w:jc w:val="center"/>
              <w:rPr>
                <w:b/>
              </w:rPr>
            </w:pPr>
            <w:r>
              <w:rPr>
                <w:b/>
              </w:rPr>
              <w:t>室</w:t>
            </w:r>
            <w:r>
              <w:rPr>
                <w:rFonts w:hint="eastAsia"/>
                <w:b/>
              </w:rPr>
              <w:t>安全责任</w:t>
            </w:r>
            <w:r>
              <w:rPr>
                <w:b/>
              </w:rPr>
              <w:t>人</w:t>
            </w:r>
            <w:r>
              <w:rPr>
                <w:rFonts w:hint="eastAsia"/>
                <w:b/>
              </w:rPr>
              <w:t>及电话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实验室主要用途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科研实验室填写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</w:trPr>
        <w:tc>
          <w:tcPr>
            <w:tcW w:w="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实验室固定人员名单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室日常学生人数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tblHeader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tblHeader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</w:trPr>
        <w:tc>
          <w:tcPr>
            <w:tcW w:w="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</w:trPr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  <w:sectPr>
          <w:pgSz w:w="16838" w:h="11906" w:orient="landscape"/>
          <w:pgMar w:top="1380" w:right="820" w:bottom="694" w:left="898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表三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省部级以上科研基地与</w:t>
      </w:r>
      <w:r>
        <w:rPr>
          <w:rFonts w:hint="eastAsia"/>
          <w:b/>
          <w:bCs/>
          <w:sz w:val="28"/>
          <w:szCs w:val="28"/>
        </w:rPr>
        <w:t>实验室对应情况登记表</w:t>
      </w:r>
    </w:p>
    <w:tbl>
      <w:tblPr>
        <w:tblStyle w:val="5"/>
        <w:tblW w:w="12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765"/>
        <w:gridCol w:w="3827"/>
        <w:gridCol w:w="992"/>
        <w:gridCol w:w="1417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实验室名称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重点实验室名称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  别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总面积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（m</w:t>
            </w:r>
            <w:r>
              <w:rPr>
                <w:b/>
                <w:bCs/>
                <w:sz w:val="24"/>
                <w:vertAlign w:val="superscript"/>
              </w:rPr>
              <w:t>2</w:t>
            </w:r>
            <w:r>
              <w:rPr>
                <w:b/>
                <w:bCs/>
                <w:sz w:val="24"/>
              </w:rPr>
              <w:t>）</w:t>
            </w:r>
          </w:p>
        </w:tc>
        <w:tc>
          <w:tcPr>
            <w:tcW w:w="20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76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765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765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填表</w:t>
      </w:r>
      <w:r>
        <w:rPr>
          <w:rFonts w:ascii="微软雅黑" w:hAnsi="微软雅黑" w:eastAsia="微软雅黑" w:cs="微软雅黑"/>
          <w:sz w:val="24"/>
        </w:rPr>
        <w:t>说明：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在表二中，每一间实验用房均须作为一条记录进行登记，注明用途，并纳入到相对应的实验室管理中。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“合计”一栏主要是统计实验室的使用面积。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为防止漏报，各教研室所属实验室、教授专属实验室都要纳入相应的院（部)、所实验室管理。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在国家《普通高等学校建筑规划面积指标》，简称“92标准”中，实验室包括基础课、专业基础课、专业课、自选科研项目所需要的各种实验室，实验室的附属用房（准备室、天平室、仪器室、标本室、模型室、陈列室、动物室等）都</w:t>
      </w:r>
      <w:r>
        <w:rPr>
          <w:rFonts w:ascii="仿宋" w:hAnsi="仿宋" w:eastAsia="仿宋" w:cs="宋体"/>
          <w:kern w:val="0"/>
          <w:sz w:val="24"/>
        </w:rPr>
        <w:t>归属到各实验室中</w:t>
      </w:r>
      <w:r>
        <w:rPr>
          <w:rFonts w:hint="eastAsia" w:ascii="仿宋" w:hAnsi="仿宋" w:eastAsia="仿宋" w:cs="宋体"/>
          <w:kern w:val="0"/>
          <w:sz w:val="24"/>
        </w:rPr>
        <w:t>；各学院的微机室、外国语学院的语言实验室，音乐学院的各种琴房、演奏厅，美术学院的各种画室、雕塑室、展览厅，体育学院的体育馆（室内)，都纳入到实验室管理中。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本科教学实验室的填报。实验室是否符合实验室建制的要求，须按《东北师范大学本科教学实验室工作管理规程》（教务处[2004]37号）文件中规定执行。</w:t>
      </w:r>
    </w:p>
    <w:p>
      <w:pPr>
        <w:spacing w:line="420" w:lineRule="exact"/>
        <w:ind w:firstLine="480" w:firstLineChars="200"/>
        <w:rPr>
          <w:rFonts w:ascii="微软雅黑" w:hAnsi="微软雅黑" w:eastAsia="微软雅黑" w:cs="微软雅黑"/>
          <w:sz w:val="22"/>
        </w:rPr>
      </w:pPr>
      <w:r>
        <w:rPr>
          <w:rFonts w:hint="eastAsia" w:ascii="仿宋" w:hAnsi="仿宋" w:eastAsia="仿宋" w:cs="宋体"/>
          <w:kern w:val="0"/>
          <w:sz w:val="24"/>
        </w:rPr>
        <w:t>科研实验室的填报。同属于国家级、省级、校级的科研实验室，以最高级别实验室名称填报。如</w:t>
      </w:r>
      <w:r>
        <w:rPr>
          <w:rFonts w:ascii="仿宋" w:hAnsi="仿宋" w:eastAsia="仿宋" w:cs="宋体"/>
          <w:kern w:val="0"/>
          <w:sz w:val="24"/>
        </w:rPr>
        <w:t>一个实验室</w:t>
      </w:r>
      <w:r>
        <w:rPr>
          <w:rFonts w:hint="eastAsia" w:ascii="仿宋" w:hAnsi="仿宋" w:eastAsia="仿宋" w:cs="宋体"/>
          <w:kern w:val="0"/>
          <w:sz w:val="24"/>
        </w:rPr>
        <w:t>承担</w:t>
      </w:r>
      <w:r>
        <w:rPr>
          <w:rFonts w:ascii="仿宋" w:hAnsi="仿宋" w:eastAsia="仿宋" w:cs="宋体"/>
          <w:kern w:val="0"/>
          <w:sz w:val="24"/>
        </w:rPr>
        <w:t>多个省部级以上重点实验室</w:t>
      </w:r>
      <w:r>
        <w:rPr>
          <w:rFonts w:hint="eastAsia" w:ascii="仿宋" w:hAnsi="仿宋" w:eastAsia="仿宋" w:cs="宋体"/>
          <w:kern w:val="0"/>
          <w:sz w:val="24"/>
        </w:rPr>
        <w:t>情况</w:t>
      </w:r>
      <w:r>
        <w:rPr>
          <w:rFonts w:ascii="仿宋" w:hAnsi="仿宋" w:eastAsia="仿宋" w:cs="宋体"/>
          <w:kern w:val="0"/>
          <w:sz w:val="24"/>
        </w:rPr>
        <w:t>的须</w:t>
      </w:r>
      <w:r>
        <w:rPr>
          <w:rFonts w:hint="eastAsia" w:ascii="仿宋" w:hAnsi="仿宋" w:eastAsia="仿宋" w:cs="宋体"/>
          <w:kern w:val="0"/>
          <w:sz w:val="24"/>
        </w:rPr>
        <w:t>填写表三</w:t>
      </w:r>
      <w:r>
        <w:rPr>
          <w:rFonts w:ascii="仿宋" w:hAnsi="仿宋" w:eastAsia="仿宋" w:cs="宋体"/>
          <w:kern w:val="0"/>
          <w:sz w:val="24"/>
        </w:rPr>
        <w:t>。</w:t>
      </w:r>
      <w:r>
        <w:rPr>
          <w:rFonts w:hint="eastAsia" w:ascii="仿宋" w:hAnsi="仿宋" w:eastAsia="仿宋" w:cs="宋体"/>
          <w:kern w:val="0"/>
          <w:sz w:val="24"/>
        </w:rPr>
        <w:t>教学、科研实验室有交叉的，也请标注清楚，以方便准确统计实验室使用面积。</w:t>
      </w:r>
    </w:p>
    <w:sectPr>
      <w:pgSz w:w="16838" w:h="11906" w:orient="landscape"/>
      <w:pgMar w:top="1180" w:right="1220" w:bottom="646" w:left="153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6080"/>
    <w:multiLevelType w:val="singleLevel"/>
    <w:tmpl w:val="555D60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761FA"/>
    <w:rsid w:val="000C1450"/>
    <w:rsid w:val="00295073"/>
    <w:rsid w:val="006D2210"/>
    <w:rsid w:val="00780672"/>
    <w:rsid w:val="00784C3F"/>
    <w:rsid w:val="007B508A"/>
    <w:rsid w:val="00857067"/>
    <w:rsid w:val="008715CB"/>
    <w:rsid w:val="00923D1B"/>
    <w:rsid w:val="00DE0860"/>
    <w:rsid w:val="00E17D77"/>
    <w:rsid w:val="00E639A9"/>
    <w:rsid w:val="00F256BC"/>
    <w:rsid w:val="0AD86246"/>
    <w:rsid w:val="1FEC50D9"/>
    <w:rsid w:val="246761FA"/>
    <w:rsid w:val="2A3F79B1"/>
    <w:rsid w:val="2AED4140"/>
    <w:rsid w:val="398B07C7"/>
    <w:rsid w:val="3D443DED"/>
    <w:rsid w:val="45D72A6A"/>
    <w:rsid w:val="4D20199E"/>
    <w:rsid w:val="52283334"/>
    <w:rsid w:val="52A1720B"/>
    <w:rsid w:val="5C993E17"/>
    <w:rsid w:val="674C781F"/>
    <w:rsid w:val="6FE3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1227</Characters>
  <Lines>10</Lines>
  <Paragraphs>2</Paragraphs>
  <TotalTime>1</TotalTime>
  <ScaleCrop>false</ScaleCrop>
  <LinksUpToDate>false</LinksUpToDate>
  <CharactersWithSpaces>1440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2016-05-31T03:30:00Z</dcterms:created>
  <dc:creator>a</dc:creator>
  <cp:lastModifiedBy>静静流淌的小溪</cp:lastModifiedBy>
  <dcterms:modified xsi:type="dcterms:W3CDTF">2019-08-21T08:31:40Z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